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52"/>
          <w:szCs w:val="72"/>
          <w:lang w:val="en-US" w:eastAsia="zh-CN"/>
        </w:rPr>
      </w:pPr>
      <w:bookmarkStart w:id="0" w:name="_GoBack"/>
      <w:r>
        <w:rPr>
          <w:rFonts w:hint="eastAsia"/>
          <w:b/>
          <w:bCs/>
          <w:sz w:val="52"/>
          <w:szCs w:val="72"/>
          <w:lang w:val="en-US" w:eastAsia="zh-CN"/>
        </w:rPr>
        <w:t>自主激活操作手册</w:t>
      </w:r>
    </w:p>
    <w:bookmarkEnd w:id="0"/>
    <w:p>
      <w:pPr>
        <w:numPr>
          <w:ilvl w:val="0"/>
          <w:numId w:val="1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打开白山市公共资源交易网（http://bsggzyjy.cbs.gov.cn/），点击“招标单位及招标代理登录”或“投标主体登录”</w:t>
      </w:r>
    </w:p>
    <w:p>
      <w:pPr>
        <w:numPr>
          <w:numId w:val="0"/>
        </w:numPr>
        <w:rPr>
          <w:sz w:val="32"/>
          <w:szCs w:val="40"/>
        </w:rPr>
      </w:pPr>
      <w:r>
        <w:rPr>
          <w:sz w:val="32"/>
          <w:szCs w:val="40"/>
        </w:rPr>
        <w:drawing>
          <wp:inline distT="0" distB="0" distL="114300" distR="114300">
            <wp:extent cx="5271770" cy="351028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点击“自主激活”，查看注册协议</w:t>
      </w:r>
    </w:p>
    <w:p>
      <w:pPr>
        <w:numPr>
          <w:numId w:val="0"/>
        </w:numPr>
        <w:ind w:leftChars="0"/>
        <w:rPr>
          <w:sz w:val="32"/>
          <w:szCs w:val="40"/>
        </w:rPr>
      </w:pPr>
      <w:r>
        <w:rPr>
          <w:sz w:val="32"/>
          <w:szCs w:val="40"/>
        </w:rPr>
        <w:drawing>
          <wp:inline distT="0" distB="0" distL="114300" distR="114300">
            <wp:extent cx="5270500" cy="294894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  <w:r>
        <w:rPr>
          <w:sz w:val="32"/>
          <w:szCs w:val="40"/>
        </w:rPr>
        <w:drawing>
          <wp:inline distT="0" distB="0" distL="114300" distR="114300">
            <wp:extent cx="5268595" cy="255841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三、填写“申报人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和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联系电话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，点击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确认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按钮,完成注册。</w:t>
      </w:r>
    </w:p>
    <w:p>
      <w:pPr>
        <w:rPr>
          <w:rFonts w:hint="default"/>
          <w:lang w:val="en-US" w:eastAsia="zh-CN"/>
        </w:rPr>
      </w:pPr>
      <w:r>
        <w:rPr>
          <w:sz w:val="32"/>
          <w:szCs w:val="40"/>
        </w:rPr>
        <w:drawing>
          <wp:inline distT="0" distB="0" distL="114300" distR="114300">
            <wp:extent cx="5267960" cy="314007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82D355"/>
    <w:multiLevelType w:val="singleLevel"/>
    <w:tmpl w:val="AB82D35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A9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2020-12-21T07:51:04Z</dcterms:created>
  <dc:creator>Administrator</dc:creator>
  <cp:lastModifiedBy>樊瑞鑫</cp:lastModifiedBy>
  <dcterms:modified xsi:type="dcterms:W3CDTF">2020-12-21T07:58:57Z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